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35" w:rsidRPr="00E53135" w:rsidRDefault="003D3B9A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803DE0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C3951" w:rsidRPr="007069C7" w:rsidRDefault="00A66998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72BB">
        <w:rPr>
          <w:rFonts w:ascii="Times New Roman" w:hAnsi="Times New Roman"/>
          <w:sz w:val="28"/>
          <w:szCs w:val="28"/>
          <w:lang w:val="ru-RU"/>
        </w:rPr>
        <w:t>28</w:t>
      </w:r>
      <w:r w:rsidR="00B07FB2">
        <w:rPr>
          <w:rFonts w:ascii="Times New Roman" w:hAnsi="Times New Roman"/>
          <w:sz w:val="28"/>
          <w:szCs w:val="28"/>
          <w:lang w:val="ru-RU"/>
        </w:rPr>
        <w:t xml:space="preserve"> июля</w:t>
      </w:r>
      <w:r w:rsidR="006A252A">
        <w:rPr>
          <w:rFonts w:ascii="Times New Roman" w:hAnsi="Times New Roman"/>
          <w:sz w:val="28"/>
          <w:szCs w:val="28"/>
        </w:rPr>
        <w:t xml:space="preserve"> 20</w:t>
      </w:r>
      <w:r w:rsidR="00ED0EE3">
        <w:rPr>
          <w:rFonts w:ascii="Times New Roman" w:hAnsi="Times New Roman"/>
          <w:sz w:val="28"/>
          <w:szCs w:val="28"/>
          <w:lang w:val="ru-RU"/>
        </w:rPr>
        <w:t>2</w:t>
      </w:r>
      <w:r w:rsidR="00B07FB2">
        <w:rPr>
          <w:rFonts w:ascii="Times New Roman" w:hAnsi="Times New Roman"/>
          <w:sz w:val="28"/>
          <w:szCs w:val="28"/>
          <w:lang w:val="ru-RU"/>
        </w:rPr>
        <w:t>2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72BB">
        <w:rPr>
          <w:rFonts w:ascii="Times New Roman" w:hAnsi="Times New Roman"/>
          <w:sz w:val="28"/>
          <w:szCs w:val="28"/>
          <w:lang w:val="ru-RU"/>
        </w:rPr>
        <w:t>68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0B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3D3B9A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DC62B0">
        <w:rPr>
          <w:b w:val="0"/>
          <w:sz w:val="28"/>
          <w:szCs w:val="28"/>
        </w:rPr>
        <w:t>И.о.г</w:t>
      </w:r>
      <w:r w:rsidR="00CC540A" w:rsidRPr="00E33BB4">
        <w:rPr>
          <w:b w:val="0"/>
          <w:sz w:val="28"/>
          <w:szCs w:val="28"/>
        </w:rPr>
        <w:t>лав</w:t>
      </w:r>
      <w:r w:rsidR="00DC62B0">
        <w:rPr>
          <w:b w:val="0"/>
          <w:sz w:val="28"/>
          <w:szCs w:val="28"/>
        </w:rPr>
        <w:t>ы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DC62B0">
        <w:rPr>
          <w:b w:val="0"/>
          <w:sz w:val="28"/>
          <w:szCs w:val="28"/>
        </w:rPr>
        <w:t>И.И.Литовченко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3E72BB">
        <w:rPr>
          <w:rFonts w:ascii="Times New Roman" w:hAnsi="Times New Roman" w:cs="Times New Roman"/>
          <w:kern w:val="2"/>
          <w:sz w:val="24"/>
          <w:szCs w:val="24"/>
        </w:rPr>
        <w:t xml:space="preserve"> 68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3E72BB">
        <w:rPr>
          <w:rFonts w:ascii="Times New Roman" w:hAnsi="Times New Roman" w:cs="Times New Roman"/>
          <w:kern w:val="2"/>
          <w:sz w:val="24"/>
          <w:szCs w:val="24"/>
        </w:rPr>
        <w:t>28.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07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2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07F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7FB2">
              <w:rPr>
                <w:rFonts w:ascii="Times New Roman" w:hAnsi="Times New Roman"/>
                <w:sz w:val="28"/>
                <w:szCs w:val="28"/>
              </w:rPr>
              <w:t>985,0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959,7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447,7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0B0369">
              <w:rPr>
                <w:sz w:val="28"/>
                <w:szCs w:val="28"/>
              </w:rPr>
              <w:t>504</w:t>
            </w:r>
            <w:r w:rsidR="00B07FB2">
              <w:rPr>
                <w:sz w:val="28"/>
                <w:szCs w:val="28"/>
              </w:rPr>
              <w:t>7</w:t>
            </w:r>
            <w:r w:rsidR="000B0369">
              <w:rPr>
                <w:sz w:val="28"/>
                <w:szCs w:val="28"/>
              </w:rPr>
              <w:t>,8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97</w:t>
            </w:r>
            <w:r w:rsidR="00B07FB2">
              <w:rPr>
                <w:rFonts w:ascii="Times New Roman" w:hAnsi="Times New Roman"/>
                <w:sz w:val="28"/>
                <w:szCs w:val="28"/>
              </w:rPr>
              <w:t>4</w:t>
            </w:r>
            <w:r w:rsidR="00CF0B57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CF0B57">
              <w:rPr>
                <w:sz w:val="28"/>
                <w:szCs w:val="28"/>
              </w:rPr>
              <w:t>63</w:t>
            </w:r>
            <w:r w:rsidR="004E31A0">
              <w:rPr>
                <w:sz w:val="28"/>
                <w:szCs w:val="28"/>
              </w:rPr>
              <w:t>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3E72BB">
        <w:rPr>
          <w:rFonts w:ascii="Times New Roman" w:hAnsi="Times New Roman" w:cs="Times New Roman"/>
          <w:kern w:val="2"/>
          <w:sz w:val="24"/>
          <w:szCs w:val="24"/>
        </w:rPr>
        <w:t xml:space="preserve"> 68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3E72BB">
        <w:rPr>
          <w:rFonts w:ascii="Times New Roman" w:hAnsi="Times New Roman" w:cs="Times New Roman"/>
          <w:kern w:val="2"/>
          <w:sz w:val="24"/>
          <w:szCs w:val="24"/>
        </w:rPr>
        <w:t>28.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07.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2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3D55A7" w:rsidRPr="00E76335" w:rsidRDefault="003D55A7" w:rsidP="003D55A7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B07F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0369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A9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3D55A7" w:rsidRPr="00E76335" w:rsidRDefault="003D55A7" w:rsidP="003D55A7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7FB2">
              <w:rPr>
                <w:rFonts w:ascii="Times New Roman" w:hAnsi="Times New Roman"/>
                <w:sz w:val="28"/>
                <w:szCs w:val="28"/>
              </w:rPr>
              <w:t>985,0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959,7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447,7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504</w:t>
            </w:r>
            <w:r w:rsidR="00BB522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,8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63,0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DC62B0" w:rsidRDefault="00DC62B0" w:rsidP="00A63F6D">
      <w:pPr>
        <w:ind w:left="6237"/>
        <w:jc w:val="right"/>
        <w:rPr>
          <w:sz w:val="22"/>
          <w:szCs w:val="22"/>
        </w:rPr>
        <w:sectPr w:rsidR="00DC62B0" w:rsidSect="007F1728">
          <w:footerReference w:type="default" r:id="rId10"/>
          <w:pgSz w:w="16838" w:h="11906" w:orient="landscape" w:code="9"/>
          <w:pgMar w:top="1418" w:right="567" w:bottom="227" w:left="567" w:header="709" w:footer="709" w:gutter="0"/>
          <w:cols w:space="708"/>
          <w:docGrid w:linePitch="360"/>
        </w:sect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707"/>
        <w:gridCol w:w="709"/>
        <w:gridCol w:w="709"/>
        <w:gridCol w:w="708"/>
      </w:tblGrid>
      <w:tr w:rsidR="00D7754E" w:rsidRPr="00A66998" w:rsidTr="00DC62B0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354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DC62B0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DC62B0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DC62B0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8C10E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0B0369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BB52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DC62B0">
        <w:trPr>
          <w:tblHeader/>
        </w:trPr>
        <w:tc>
          <w:tcPr>
            <w:tcW w:w="1702" w:type="dxa"/>
            <w:vMerge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8C10E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0B0369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BB52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DC62B0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8C10E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B0369" w:rsidRPr="00A66998" w:rsidRDefault="00BB5220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83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553" w:rsidRPr="00A66998" w:rsidTr="00DC62B0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5553" w:rsidRPr="00A66998" w:rsidRDefault="00015553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5553" w:rsidRPr="00A66998" w:rsidRDefault="00015553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B0369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8C10E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15553" w:rsidRPr="00A66998" w:rsidRDefault="00015553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729" w:type="dxa"/>
            <w:shd w:val="clear" w:color="auto" w:fill="auto"/>
          </w:tcPr>
          <w:p w:rsidR="00015553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30" w:type="dxa"/>
            <w:shd w:val="clear" w:color="auto" w:fill="auto"/>
          </w:tcPr>
          <w:p w:rsidR="00015553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DC62B0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D3089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</w:t>
            </w:r>
            <w:r w:rsidR="00D3089D">
              <w:rPr>
                <w:kern w:val="2"/>
                <w:sz w:val="22"/>
                <w:szCs w:val="22"/>
              </w:rPr>
              <w:t>36,3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729" w:type="dxa"/>
            <w:shd w:val="clear" w:color="auto" w:fill="auto"/>
          </w:tcPr>
          <w:p w:rsidR="004E7405" w:rsidRDefault="00D3089D" w:rsidP="00A63F6D">
            <w:pPr>
              <w:jc w:val="center"/>
            </w:pPr>
            <w:r>
              <w:t>974</w:t>
            </w:r>
            <w:r w:rsidR="000B0369">
              <w:t>,0</w:t>
            </w:r>
          </w:p>
        </w:tc>
        <w:tc>
          <w:tcPr>
            <w:tcW w:w="830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DC62B0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DC62B0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:rsidR="00031550" w:rsidRDefault="000B0369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729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30" w:type="dxa"/>
            <w:shd w:val="clear" w:color="auto" w:fill="auto"/>
          </w:tcPr>
          <w:p w:rsidR="00031550" w:rsidRDefault="000B0369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31550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992"/>
        <w:gridCol w:w="850"/>
        <w:gridCol w:w="851"/>
        <w:gridCol w:w="850"/>
        <w:gridCol w:w="851"/>
        <w:gridCol w:w="850"/>
        <w:gridCol w:w="851"/>
        <w:gridCol w:w="709"/>
        <w:gridCol w:w="708"/>
        <w:gridCol w:w="709"/>
        <w:gridCol w:w="709"/>
        <w:gridCol w:w="709"/>
        <w:gridCol w:w="850"/>
      </w:tblGrid>
      <w:tr w:rsidR="00D7754E" w:rsidRPr="0046687E" w:rsidTr="00DC62B0">
        <w:tc>
          <w:tcPr>
            <w:tcW w:w="1843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DC62B0">
        <w:trPr>
          <w:trHeight w:val="1006"/>
        </w:trPr>
        <w:tc>
          <w:tcPr>
            <w:tcW w:w="1843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DC62B0">
        <w:trPr>
          <w:trHeight w:val="399"/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0B0369" w:rsidRPr="001F6AB6" w:rsidTr="00DC62B0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D7754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0B0369" w:rsidRPr="00D7754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0B0369" w:rsidRPr="00537EAC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B0369" w:rsidRPr="00A66998" w:rsidRDefault="000B0369" w:rsidP="00D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D3089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66E4" w:rsidRPr="001F6AB6" w:rsidTr="00DC62B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E366E4" w:rsidRPr="00A66998" w:rsidRDefault="00E366E4" w:rsidP="00D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="00D308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D3089D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DC62B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C62B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DC62B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C62B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0B0369" w:rsidRPr="0046687E" w:rsidTr="00DC62B0">
        <w:trPr>
          <w:trHeight w:val="52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537EAC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66E4" w:rsidRPr="001F6AB6" w:rsidTr="00DC62B0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66E4" w:rsidRPr="00D7754E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E366E4" w:rsidRPr="00537EAC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366E4" w:rsidRPr="00C213B5" w:rsidRDefault="00E366E4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shd w:val="clear" w:color="auto" w:fill="auto"/>
          </w:tcPr>
          <w:p w:rsidR="00E366E4" w:rsidRPr="00A66998" w:rsidRDefault="00E366E4" w:rsidP="00D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D3089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366E4" w:rsidRPr="00A66998" w:rsidRDefault="00E366E4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F30F4" w:rsidRPr="001F6AB6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4F30F4" w:rsidRPr="00537EAC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F30F4" w:rsidRPr="0046687E" w:rsidRDefault="004F30F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shd w:val="clear" w:color="auto" w:fill="auto"/>
          </w:tcPr>
          <w:p w:rsidR="004F30F4" w:rsidRPr="00A66998" w:rsidRDefault="00E366E4" w:rsidP="00D30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="00D308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4F30F4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E366E4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E366E4" w:rsidP="00D30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3089D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E366E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4F30F4" w:rsidRPr="00A66998" w:rsidRDefault="00E366E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709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F30F4" w:rsidRPr="00A66998" w:rsidRDefault="004F30F4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46687E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E7405" w:rsidRPr="0046687E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7405" w:rsidRPr="0046687E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4E7405" w:rsidRPr="00537EAC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E7405" w:rsidRPr="0046687E" w:rsidRDefault="004E7405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7405" w:rsidRPr="0046687E" w:rsidRDefault="004E7405" w:rsidP="00FC1ED9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366E4" w:rsidRPr="0046687E" w:rsidTr="00DC62B0">
        <w:trPr>
          <w:tblHeader/>
        </w:trPr>
        <w:tc>
          <w:tcPr>
            <w:tcW w:w="1843" w:type="dxa"/>
            <w:vMerge/>
            <w:shd w:val="clear" w:color="auto" w:fill="auto"/>
          </w:tcPr>
          <w:p w:rsidR="00E366E4" w:rsidRPr="00537EAC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366E4" w:rsidRPr="0046687E" w:rsidRDefault="00E366E4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Default="00E366E4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Default="00E366E4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Default="00E366E4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366E4" w:rsidRPr="00A66998" w:rsidRDefault="00E366E4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C62B0" w:rsidRDefault="00DC62B0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  <w:sectPr w:rsidR="00DC62B0" w:rsidSect="00DC62B0">
          <w:pgSz w:w="16838" w:h="11906" w:orient="landscape" w:code="9"/>
          <w:pgMar w:top="1701" w:right="567" w:bottom="289" w:left="567" w:header="709" w:footer="709" w:gutter="0"/>
          <w:cols w:space="708"/>
          <w:docGrid w:linePitch="360"/>
        </w:sectPr>
      </w:pPr>
    </w:p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679" w:rsidRDefault="000C0679" w:rsidP="00935C43">
      <w:r>
        <w:separator/>
      </w:r>
    </w:p>
  </w:endnote>
  <w:endnote w:type="continuationSeparator" w:id="0">
    <w:p w:rsidR="000C0679" w:rsidRDefault="000C0679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679" w:rsidRDefault="000C0679" w:rsidP="00935C43">
      <w:r>
        <w:separator/>
      </w:r>
    </w:p>
  </w:footnote>
  <w:footnote w:type="continuationSeparator" w:id="0">
    <w:p w:rsidR="000C0679" w:rsidRDefault="000C0679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067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7DC6"/>
    <w:rsid w:val="00133222"/>
    <w:rsid w:val="001612A9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E72BB"/>
    <w:rsid w:val="003F2707"/>
    <w:rsid w:val="003F4EEB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14EF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42D34"/>
    <w:rsid w:val="007462FC"/>
    <w:rsid w:val="007479A5"/>
    <w:rsid w:val="007502D1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9175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F19C9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E6AB8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9753E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0DFF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2B0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53135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53BFB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A71B212-82FB-47DE-8136-9F04574A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BE53-2328-4180-BE24-09D0C4F2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11310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2022-07-29T07:57:00Z</cp:lastPrinted>
  <dcterms:created xsi:type="dcterms:W3CDTF">2025-07-30T18:54:00Z</dcterms:created>
  <dcterms:modified xsi:type="dcterms:W3CDTF">2025-07-30T18:54:00Z</dcterms:modified>
</cp:coreProperties>
</file>